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8326" w14:textId="6B681BD0" w:rsidR="00BC667D" w:rsidRP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13FFF0E1" w14:textId="0A5A45CE" w:rsid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7F2B38D9" w14:textId="77777777" w:rsidR="00E61916" w:rsidRPr="00E61916" w:rsidRDefault="00E61916" w:rsidP="00E619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916">
        <w:rPr>
          <w:rFonts w:ascii="Times New Roman" w:hAnsi="Times New Roman" w:cs="Times New Roman"/>
          <w:b/>
          <w:bCs/>
          <w:sz w:val="28"/>
          <w:szCs w:val="28"/>
        </w:rPr>
        <w:t xml:space="preserve">Подписан закон о поддержке отрасли обращения с отходами в условиях внешних ограничений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E61916" w:rsidRPr="00E61916" w14:paraId="2671DCB6" w14:textId="77777777" w:rsidTr="00E61916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3830CA9A" w14:textId="0026494F" w:rsidR="00E61916" w:rsidRPr="00E61916" w:rsidRDefault="00E61916" w:rsidP="00E619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916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324794FB" wp14:editId="18C2B1A8">
                  <wp:extent cx="114300" cy="142875"/>
                  <wp:effectExtent l="0" t="0" r="0" b="9525"/>
                  <wp:docPr id="2" name="Рисунок 2" descr="C:\Users\Novikov.V.A\AppData\Local\Microsoft\Windows\INetCache\Content.MSO\F3EDBD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F3EDBD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53D5" w14:textId="77777777" w:rsidR="00E61916" w:rsidRPr="00E61916" w:rsidRDefault="00E61916" w:rsidP="00E619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916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14.07.2022 N 280-ФЗ</w:t>
            </w:r>
            <w:r w:rsidRPr="00E6191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"О внесении изменения в статью 29.1 </w:t>
            </w:r>
            <w:bookmarkStart w:id="0" w:name="_GoBack"/>
            <w:r w:rsidRPr="00E619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закона "Об отходах производства и потребления" </w:t>
            </w:r>
            <w:bookmarkEnd w:id="0"/>
          </w:p>
        </w:tc>
      </w:tr>
    </w:tbl>
    <w:p w14:paraId="792CECC8" w14:textId="77777777" w:rsidR="00E61916" w:rsidRPr="00E61916" w:rsidRDefault="00E61916" w:rsidP="00E619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916">
        <w:rPr>
          <w:rFonts w:ascii="Times New Roman" w:hAnsi="Times New Roman" w:cs="Times New Roman"/>
          <w:bCs/>
          <w:sz w:val="28"/>
          <w:szCs w:val="28"/>
        </w:rPr>
        <w:t xml:space="preserve">В частности, до 1 января 2025 года орган исполнительной власти субъекта РФ 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от осуществления деятельности, и при отсутствии возможности заключить соответствующее соглашение с юридическим лицом, которому присвоен статус регионального оператора, вправе на срок, не превышающий одного года, присвоить в порядке, установленном указанным органом исполнительной власти, статус регионального оператора без проведения конкурсного отбора и заключить соответствующее соглашение в порядке очередности: </w:t>
      </w:r>
    </w:p>
    <w:p w14:paraId="4B84BD7A" w14:textId="77777777" w:rsidR="00E61916" w:rsidRPr="00E61916" w:rsidRDefault="00E61916" w:rsidP="00E619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916">
        <w:rPr>
          <w:rFonts w:ascii="Times New Roman" w:hAnsi="Times New Roman" w:cs="Times New Roman"/>
          <w:bCs/>
          <w:sz w:val="28"/>
          <w:szCs w:val="28"/>
        </w:rPr>
        <w:t xml:space="preserve">с юридическим лицом, осуществляющим деятельность по обращению с ТКО на территории данного субъекта РФ; </w:t>
      </w:r>
    </w:p>
    <w:p w14:paraId="3E65BEDF" w14:textId="77777777" w:rsidR="00E61916" w:rsidRPr="00E61916" w:rsidRDefault="00E61916" w:rsidP="00E619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916">
        <w:rPr>
          <w:rFonts w:ascii="Times New Roman" w:hAnsi="Times New Roman" w:cs="Times New Roman"/>
          <w:bCs/>
          <w:sz w:val="28"/>
          <w:szCs w:val="28"/>
        </w:rPr>
        <w:t xml:space="preserve">с иным юридическим лицом, которое имеет государственную регистрацию на территории данного субъекта РФ, лицензию на деятельность по сбору, транспортированию, обработке, утилизации, обезвреживанию, размещению отходов I - IV классов опасности и в отношении которого не проводится процедура ликвидации и отсутствует решение арбитражного суда о признании несостоятельным (банкротом) и об открытии конкурсного производства. </w:t>
      </w:r>
    </w:p>
    <w:p w14:paraId="4434AF86" w14:textId="77777777" w:rsidR="000809A3" w:rsidRPr="00E61916" w:rsidRDefault="000809A3" w:rsidP="00E619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9A3" w:rsidRPr="00E6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3"/>
    <w:rsid w:val="000809A3"/>
    <w:rsid w:val="005775F3"/>
    <w:rsid w:val="00BC667D"/>
    <w:rsid w:val="00E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42B8"/>
  <w15:chartTrackingRefBased/>
  <w15:docId w15:val="{EFA3EBC1-5D90-49E9-A47D-CAE942B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5</cp:revision>
  <dcterms:created xsi:type="dcterms:W3CDTF">2022-07-21T08:47:00Z</dcterms:created>
  <dcterms:modified xsi:type="dcterms:W3CDTF">2022-07-21T08:52:00Z</dcterms:modified>
</cp:coreProperties>
</file>